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 &amp; Footer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TULO DO SEU TRABALHO</w:t>
      </w:r>
    </w:p>
    <w:p>
      <w:pPr>
        <w:pStyle w:val="Body 2"/>
        <w:spacing w:line="288" w:lineRule="auto"/>
        <w:jc w:val="center"/>
      </w:pPr>
    </w:p>
    <w:p>
      <w:pPr>
        <w:pStyle w:val="Body 2"/>
        <w:spacing w:line="288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rtl w:val="0"/>
          <w:lang w:val="en-US"/>
        </w:rPr>
        <w:t>Coloque aqui o nome dos autores</w:t>
      </w:r>
      <w:r>
        <w:rPr>
          <w:color w:val="000000"/>
          <w:vertAlign w:val="superscript"/>
        </w:rPr>
        <w:footnoteReference w:id="1"/>
      </w:r>
    </w:p>
    <w:p>
      <w:pPr>
        <w:pStyle w:val="Body 2"/>
        <w:spacing w:line="288" w:lineRule="auto"/>
        <w:jc w:val="center"/>
        <w:rPr>
          <w:color w:val="000000"/>
        </w:rPr>
      </w:pPr>
    </w:p>
    <w:p>
      <w:pPr>
        <w:pStyle w:val="Heading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Escreva seu resumo aqui, n</w:t>
      </w:r>
      <w:r>
        <w:rPr>
          <w:sz w:val="22"/>
          <w:szCs w:val="22"/>
          <w:rtl w:val="0"/>
          <w:lang w:val="en-US"/>
        </w:rPr>
        <w:t>ã</w:t>
      </w:r>
      <w:r>
        <w:rPr>
          <w:sz w:val="22"/>
          <w:szCs w:val="22"/>
          <w:rtl w:val="0"/>
          <w:lang w:val="pt-PT"/>
        </w:rPr>
        <w:t>o ultrapassando uma p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pt-PT"/>
        </w:rPr>
        <w:t>gina contando com as refer</w:t>
      </w:r>
      <w:r>
        <w:rPr>
          <w:sz w:val="22"/>
          <w:szCs w:val="22"/>
          <w:rtl w:val="0"/>
          <w:lang w:val="en-US"/>
        </w:rPr>
        <w:t>ê</w:t>
      </w:r>
      <w:r>
        <w:rPr>
          <w:sz w:val="22"/>
          <w:szCs w:val="22"/>
          <w:rtl w:val="0"/>
          <w:lang w:val="es-ES_tradnl"/>
        </w:rPr>
        <w:t>ncias.</w:t>
      </w:r>
      <w:r>
        <w:rPr>
          <w:sz w:val="22"/>
          <w:szCs w:val="22"/>
          <w:rtl w:val="0"/>
          <w:lang w:val="en-US"/>
        </w:rPr>
        <w:t xml:space="preserve"> Por favor, n</w:t>
      </w:r>
      <w:r>
        <w:rPr>
          <w:sz w:val="22"/>
          <w:szCs w:val="22"/>
          <w:rtl w:val="0"/>
          <w:lang w:val="en-US"/>
        </w:rPr>
        <w:t>ã</w:t>
      </w:r>
      <w:r>
        <w:rPr>
          <w:sz w:val="22"/>
          <w:szCs w:val="22"/>
          <w:rtl w:val="0"/>
          <w:lang w:val="en-US"/>
        </w:rPr>
        <w:t>o modifique a formata</w:t>
      </w:r>
      <w:r>
        <w:rPr>
          <w:sz w:val="22"/>
          <w:szCs w:val="22"/>
          <w:rtl w:val="0"/>
          <w:lang w:val="en-US"/>
        </w:rPr>
        <w:t>çã</w:t>
      </w:r>
      <w:r>
        <w:rPr>
          <w:sz w:val="22"/>
          <w:szCs w:val="22"/>
          <w:rtl w:val="0"/>
          <w:lang w:val="en-US"/>
        </w:rPr>
        <w:t>o do arquivo.</w:t>
      </w:r>
    </w:p>
    <w:p>
      <w:pPr>
        <w:pStyle w:val="Body 2"/>
        <w:bidi w:val="0"/>
      </w:pPr>
    </w:p>
    <w:p>
      <w:pPr>
        <w:pStyle w:val="Header &amp; Foo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REFER</w:t>
      </w:r>
      <w:r>
        <w:rPr>
          <w:sz w:val="22"/>
          <w:szCs w:val="22"/>
          <w:rtl w:val="0"/>
          <w:lang w:val="en-US"/>
        </w:rPr>
        <w:t>Ê</w:t>
      </w:r>
      <w:r>
        <w:rPr>
          <w:sz w:val="22"/>
          <w:szCs w:val="22"/>
          <w:rtl w:val="0"/>
          <w:lang w:val="en-US"/>
        </w:rPr>
        <w:t>NCIAS</w:t>
      </w:r>
    </w:p>
    <w:p>
      <w:pPr>
        <w:pStyle w:val="Body 2"/>
        <w:bidi w:val="0"/>
      </w:pPr>
    </w:p>
    <w:p>
      <w:pPr>
        <w:pStyle w:val="Heading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nl-NL"/>
        </w:rPr>
        <w:t xml:space="preserve">[1] Dai, F.; Ditzian, Z., </w:t>
      </w:r>
      <w:r>
        <w:rPr>
          <w:i w:val="1"/>
          <w:iCs w:val="1"/>
          <w:sz w:val="22"/>
          <w:szCs w:val="22"/>
          <w:rtl w:val="0"/>
          <w:lang w:val="en-US"/>
        </w:rPr>
        <w:t>Combinations of multivariate averages</w:t>
      </w:r>
      <w:r>
        <w:rPr>
          <w:sz w:val="22"/>
          <w:szCs w:val="22"/>
          <w:rtl w:val="0"/>
          <w:lang w:val="en-US"/>
        </w:rPr>
        <w:t xml:space="preserve">. J. Approx. Theory </w:t>
      </w:r>
      <w:r>
        <w:rPr>
          <w:rFonts w:ascii="Baskerville SemiBold" w:hAnsi="Baskerville SemiBold"/>
          <w:sz w:val="22"/>
          <w:szCs w:val="22"/>
          <w:rtl w:val="0"/>
        </w:rPr>
        <w:t>131</w:t>
      </w:r>
      <w:r>
        <w:rPr>
          <w:sz w:val="22"/>
          <w:szCs w:val="22"/>
          <w:rtl w:val="0"/>
        </w:rPr>
        <w:t xml:space="preserve"> (2004), no. 2, 268</w:t>
      </w:r>
      <w:r>
        <w:rPr>
          <w:sz w:val="22"/>
          <w:szCs w:val="22"/>
          <w:rtl w:val="0"/>
          <w:lang w:val="en-US"/>
        </w:rPr>
        <w:t>-</w:t>
      </w:r>
      <w:r>
        <w:rPr>
          <w:sz w:val="22"/>
          <w:szCs w:val="22"/>
          <w:rtl w:val="0"/>
        </w:rPr>
        <w:t>283.</w:t>
      </w:r>
    </w:p>
    <w:p>
      <w:pPr>
        <w:pStyle w:val="Heading"/>
        <w:spacing w:line="288" w:lineRule="auto"/>
        <w:jc w:val="both"/>
        <w:rPr>
          <w:sz w:val="22"/>
          <w:szCs w:val="22"/>
        </w:rPr>
      </w:pPr>
    </w:p>
    <w:p>
      <w:pPr>
        <w:pStyle w:val="Heading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[2] Jord</w:t>
      </w:r>
      <w:r>
        <w:rPr>
          <w:sz w:val="22"/>
          <w:szCs w:val="22"/>
          <w:rtl w:val="0"/>
          <w:lang w:val="en-US"/>
        </w:rPr>
        <w:t>ã</w:t>
      </w:r>
      <w:r>
        <w:rPr>
          <w:sz w:val="22"/>
          <w:szCs w:val="22"/>
          <w:rtl w:val="0"/>
        </w:rPr>
        <w:t>o, T.; Sun, Xingping,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i w:val="1"/>
          <w:iCs w:val="1"/>
          <w:sz w:val="22"/>
          <w:szCs w:val="22"/>
          <w:rtl w:val="0"/>
          <w:lang w:val="en-US"/>
        </w:rPr>
        <w:t>General types of spherical mean operator and $K$-functionals of fractional orders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</w:rPr>
        <w:t xml:space="preserve">Commun. Pure Appl. Anal. </w:t>
      </w:r>
      <w:r>
        <w:rPr>
          <w:rFonts w:ascii="Baskerville SemiBold" w:hAnsi="Baskerville SemiBold"/>
          <w:sz w:val="22"/>
          <w:szCs w:val="22"/>
          <w:rtl w:val="0"/>
        </w:rPr>
        <w:t>14</w:t>
      </w:r>
      <w:r>
        <w:rPr>
          <w:sz w:val="22"/>
          <w:szCs w:val="22"/>
          <w:rtl w:val="0"/>
        </w:rPr>
        <w:t xml:space="preserve"> (2015), no. 3, 743-757.</w:t>
      </w:r>
    </w:p>
    <w:p>
      <w:pPr>
        <w:pStyle w:val="Heading"/>
        <w:spacing w:line="288" w:lineRule="auto"/>
        <w:jc w:val="both"/>
        <w:rPr>
          <w:sz w:val="22"/>
          <w:szCs w:val="22"/>
        </w:rPr>
      </w:pPr>
    </w:p>
    <w:p>
      <w:pPr>
        <w:pStyle w:val="Body 2"/>
        <w:bidi w:val="0"/>
      </w:pPr>
    </w:p>
    <w:p>
      <w:pPr>
        <w:pStyle w:val="Heading 2"/>
        <w:bidi w:val="0"/>
      </w:pPr>
    </w:p>
    <w:p>
      <w:pPr>
        <w:pStyle w:val="Body 2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askerville">
    <w:charset w:val="00"/>
    <w:family w:val="roman"/>
    <w:pitch w:val="default"/>
  </w:font>
  <w:font w:name="Baskerville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  <w:lang w:val="pt-PT"/>
        </w:rPr>
        <w:t xml:space="preserve"> Universidade de origem, email, financiamento (FAPESP, CNPq, CAPES, etc) se tiver.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1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88" w:lineRule="auto"/>
      <w:ind w:left="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4"/>
      <w:szCs w:val="24"/>
      <w:u w:val="none"/>
      <w:vertAlign w:val="baseline"/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0"/>
      <w:szCs w:val="20"/>
      <w:u w:val="none"/>
      <w:vertAlign w:val="baseline"/>
    </w:rPr>
  </w:style>
  <w:style w:type="paragraph" w:styleId="Heading">
    <w:name w:val="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0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vertAlign w:val="baseline"/>
      <w:lang w:val="pt-PT"/>
    </w:rPr>
  </w:style>
  <w:style w:type="paragraph" w:styleId="Heading 2">
    <w:name w:val="Heading 2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center"/>
      <w:outlineLvl w:val="0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5a5754"/>
      <w:spacing w:val="0"/>
      <w:kern w:val="0"/>
      <w:position w:val="0"/>
      <w:sz w:val="36"/>
      <w:szCs w:val="36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4_Essay">
  <a:themeElements>
    <a:clrScheme name="04_Essay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